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asciiTheme="minorEastAsia" w:hAnsiTheme="minorEastAsia" w:eastAsiaTheme="minorEastAsia"/>
          <w:b/>
          <w:sz w:val="44"/>
          <w:szCs w:val="44"/>
        </w:rPr>
      </w:pPr>
      <w:bookmarkStart w:id="0" w:name="_GoBack"/>
      <w:r>
        <w:rPr>
          <w:rFonts w:hint="eastAsia" w:asciiTheme="minorEastAsia" w:hAnsiTheme="minorEastAsia" w:eastAsiaTheme="minorEastAsia"/>
          <w:b/>
          <w:sz w:val="44"/>
          <w:szCs w:val="44"/>
        </w:rPr>
        <w:t>日照职业技术学院与南部大学专本连读</w:t>
      </w:r>
    </w:p>
    <w:p>
      <w:pPr>
        <w:spacing w:line="220" w:lineRule="atLeast"/>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项目招生简章</w:t>
      </w:r>
    </w:p>
    <w:bookmarkEnd w:id="0"/>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一、南部大学简介</w:t>
      </w:r>
    </w:p>
    <w:p>
      <w:pPr>
        <w:spacing w:line="220" w:lineRule="atLeast"/>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274310" cy="37071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4310" cy="3707543"/>
                    </a:xfrm>
                    <a:prstGeom prst="rect">
                      <a:avLst/>
                    </a:prstGeom>
                    <a:noFill/>
                    <a:ln w="9525">
                      <a:noFill/>
                      <a:miter lim="800000"/>
                      <a:headEnd/>
                      <a:tailEnd/>
                    </a:ln>
                  </pic:spPr>
                </pic:pic>
              </a:graphicData>
            </a:graphic>
          </wp:inline>
        </w:drawing>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韩国南部大学 1998 年由愚岩学园建立。愚岩学园财团始建于1950年，由现任韩国大学法人联合会主席赵龙沂博士创办。财团下设南部大学校，全南科学大学（专科），玉果高级中学，愚岩幼儿园，愚岩婴儿园，创业保健中心，南部药用食品开发公司，大型综合医院，地理技术企业，生态花卉园艺技术企业，谷城老年俱乐部等机构。南部大学是一所私立四年制综合性大学，设有本科、硕士及博士研究生院，现有在校学生6000余人，其中外国留学生500余人, 留学生来自中国，蒙古，越南，柬埔寨、乌兹别克斯坦、孟加拉国，加拿大、日本等。</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地理位置优越，位于韩国的第四大城市光州市市区内，光州是韩国直辖市，并拥有中国驻韩国总领事馆，韩国西南部的行政、军事、经济、社会、文化枢纽城市。南部大学校目前与8个国家30多所院校开展国际交流合作项目。2015年世界大学生运动会水上项目在南部大学国际游泳馆举办，2019年世界游泳锦标赛在南部大学游泳馆举办。南部大学2008年被韩国教育部选定产学合作技术开发大学，同年被选定就业率最优秀大学，南部第一名，全国200多所四年制大学中排名第 10 名，就业率为 90.5%，并被韩国教育部选定师范系列专业最优秀大学。</w:t>
      </w: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二、项目模式</w:t>
      </w:r>
    </w:p>
    <w:p>
      <w:pPr>
        <w:spacing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1、“3+2”模式的专本连读项目</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专科在读学生可通过本项目赴韩国南部大学（被中国教育部认定）进行学历提升。在我校需完成 3 年的专科阶段学习以及通过韩语三级（TOPIK3），才能赴韩国南部大学完成 2 年本科阶段课程，并获得该大学本科学历及学士学位（中国教育部认定）。</w:t>
      </w:r>
    </w:p>
    <w:p>
      <w:pPr>
        <w:spacing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2、“2+1+2”模式的专本连读项目</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在我校完成 2 年的专科阶段的学习，第三年（也可半学年）以免费交换生的身份赴韩国南部大学学习，通过韩语三级（TOPIK3）考试，完成 2 年本科阶段课程，并获得该大学本科学历及学士学位（中国教育部认定）。</w:t>
      </w:r>
    </w:p>
    <w:p>
      <w:pPr>
        <w:spacing w:line="220" w:lineRule="atLeas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以上模式，针对国内学校实际情况开展，赴南部大升本后均可升入研究生学习。</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三、项目说明</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1、学费及相关费用</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生在大专学习期间通过韩语三级（T0PIK3）后，插班升入南部大学本科，可获得50%的奖学金，折算后每年学费（详见各专业收费标准），食宿费每年约1.6万元，保险费900元/年，办理申请费（学历认证、公证、翻译、报名申请、签证办理、出境手续、接机等）</w:t>
      </w:r>
      <w:r>
        <w:rPr>
          <w:rFonts w:hint="eastAsia" w:asciiTheme="minorEastAsia" w:hAnsiTheme="minorEastAsia" w:eastAsiaTheme="minorEastAsia"/>
          <w:sz w:val="24"/>
          <w:szCs w:val="24"/>
          <w:lang w:eastAsia="zh-CN"/>
        </w:rPr>
        <w:t>约</w:t>
      </w:r>
      <w:r>
        <w:rPr>
          <w:rFonts w:hint="eastAsia" w:asciiTheme="minorEastAsia" w:hAnsiTheme="minorEastAsia" w:eastAsiaTheme="minorEastAsia"/>
          <w:sz w:val="24"/>
          <w:szCs w:val="24"/>
        </w:rPr>
        <w:t>4000元。</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2、项目优势</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专升本连读项目，学生入学后，最好从大一、大二开始</w:t>
      </w:r>
      <w:r>
        <w:rPr>
          <w:rFonts w:hint="eastAsia" w:asciiTheme="minorEastAsia" w:hAnsiTheme="minorEastAsia" w:eastAsiaTheme="minorEastAsia"/>
          <w:sz w:val="24"/>
          <w:szCs w:val="24"/>
          <w:lang w:eastAsia="zh-CN"/>
        </w:rPr>
        <w:t>准备</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毕业时</w:t>
      </w:r>
      <w:r>
        <w:rPr>
          <w:rFonts w:hint="eastAsia" w:asciiTheme="minorEastAsia" w:hAnsiTheme="minorEastAsia" w:eastAsiaTheme="minorEastAsia"/>
          <w:sz w:val="24"/>
          <w:szCs w:val="24"/>
        </w:rPr>
        <w:t>最好通过韩语三级考试，未通过的通过交换生赴韩南部大继续强化语言，通过的插班编入南部大本科学习。毕业取得本校和南部大学的学历和毕业证书（中国教育部认定）。</w:t>
      </w:r>
    </w:p>
    <w:p>
      <w:pPr>
        <w:spacing w:line="220" w:lineRule="atLeas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该项目升本要求低、学制短、费用低、直通本、硕。同时兼顾国际视野、国际流行元素熏陶、前沿专业课程学习，全方位拓展提升“知识+技能+国际文化交流+国际视野”，毕业后直通国际前沿、高薪职业。</w:t>
      </w:r>
    </w:p>
    <w:p>
      <w:pPr>
        <w:spacing w:line="220" w:lineRule="atLeast"/>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学生赴韩期间可以根据自己的时间勤工俭学。学生可以通过南部大学国际协力团组织的中小企业推荐会或留学生协会来获得实习或就业岗位。</w:t>
      </w:r>
    </w:p>
    <w:p>
      <w:pPr>
        <w:spacing w:line="220" w:lineRule="atLeast"/>
        <w:ind w:firstLine="480" w:firstLineChars="200"/>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3.综合信息</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7"/>
        <w:gridCol w:w="851"/>
        <w:gridCol w:w="4515"/>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合作大学</w:t>
            </w:r>
          </w:p>
        </w:tc>
        <w:tc>
          <w:tcPr>
            <w:tcW w:w="6854" w:type="dxa"/>
            <w:gridSpan w:val="2"/>
            <w:shd w:val="clear" w:color="auto" w:fill="auto"/>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韩国   南部大学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817" w:type="dxa"/>
            <w:gridSpan w:val="2"/>
            <w:textDirection w:val="tbRlV"/>
          </w:tcPr>
          <w:p>
            <w:pPr>
              <w:spacing w:after="0" w:line="220" w:lineRule="atLeast"/>
              <w:ind w:left="113" w:right="113"/>
              <w:jc w:val="both"/>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升本展业</w:t>
            </w:r>
          </w:p>
        </w:tc>
        <w:tc>
          <w:tcPr>
            <w:tcW w:w="851" w:type="dxa"/>
            <w:vAlign w:val="center"/>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韩国</w:t>
            </w:r>
          </w:p>
        </w:tc>
        <w:tc>
          <w:tcPr>
            <w:tcW w:w="6854" w:type="dxa"/>
            <w:gridSpan w:val="2"/>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汽车机械工学、电气工学、食品营养、酒店管理、休闲体育、香妆美容、社会福利、韩国语、IT经营、幼儿教育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备  注</w:t>
            </w:r>
          </w:p>
        </w:tc>
        <w:tc>
          <w:tcPr>
            <w:tcW w:w="6854" w:type="dxa"/>
            <w:gridSpan w:val="2"/>
          </w:tcPr>
          <w:p>
            <w:pPr>
              <w:spacing w:after="0" w:line="220" w:lineRule="atLeast"/>
              <w:jc w:val="center"/>
              <w:rPr>
                <w:rFonts w:asciiTheme="minorEastAsia" w:hAnsiTheme="minorEastAsia" w:eastAsiaTheme="minorEastAsia"/>
                <w:color w:val="FF0000"/>
                <w:sz w:val="24"/>
                <w:szCs w:val="24"/>
              </w:rPr>
            </w:pPr>
            <w:r>
              <w:rPr>
                <w:rFonts w:hint="eastAsia" w:asciiTheme="minorEastAsia" w:hAnsiTheme="minorEastAsia" w:eastAsiaTheme="minorEastAsia"/>
                <w:b/>
                <w:bCs/>
                <w:color w:val="FF0000"/>
                <w:sz w:val="24"/>
                <w:szCs w:val="24"/>
              </w:rPr>
              <w:t>赴韩升本可以</w:t>
            </w:r>
            <w:r>
              <w:rPr>
                <w:rFonts w:hint="eastAsia" w:asciiTheme="minorEastAsia" w:hAnsiTheme="minorEastAsia" w:eastAsiaTheme="minorEastAsia"/>
                <w:b/>
                <w:bCs/>
                <w:color w:val="FF0000"/>
                <w:sz w:val="24"/>
                <w:szCs w:val="24"/>
                <w:lang w:eastAsia="zh-CN"/>
              </w:rPr>
              <w:t>跨专业</w:t>
            </w:r>
            <w:r>
              <w:rPr>
                <w:rFonts w:hint="eastAsia" w:asciiTheme="minorEastAsia" w:hAnsiTheme="minorEastAsia" w:eastAsiaTheme="minorEastAsia"/>
                <w:b/>
                <w:bCs/>
                <w:color w:val="FF0000"/>
                <w:sz w:val="24"/>
                <w:szCs w:val="24"/>
              </w:rPr>
              <w:t>重新选择本科专业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学  制</w:t>
            </w:r>
          </w:p>
        </w:tc>
        <w:tc>
          <w:tcPr>
            <w:tcW w:w="6854"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中韩合作分段式培养3+2、2+1+2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文  凭</w:t>
            </w:r>
          </w:p>
        </w:tc>
        <w:tc>
          <w:tcPr>
            <w:tcW w:w="6854"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中国大专学历，韩国本科学历及学士学位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南部大本科各专业学费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restart"/>
            <w:textDirection w:val="tbRlV"/>
          </w:tcPr>
          <w:p>
            <w:pPr>
              <w:spacing w:after="0" w:line="220" w:lineRule="atLeast"/>
              <w:ind w:left="113" w:right="113"/>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本科学费</w:t>
            </w:r>
          </w:p>
        </w:tc>
        <w:tc>
          <w:tcPr>
            <w:tcW w:w="858"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工学</w:t>
            </w:r>
          </w:p>
        </w:tc>
        <w:tc>
          <w:tcPr>
            <w:tcW w:w="4515"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汽车机械工学、电气工学</w:t>
            </w:r>
          </w:p>
        </w:tc>
        <w:tc>
          <w:tcPr>
            <w:tcW w:w="2339"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21168元/年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continue"/>
          </w:tcPr>
          <w:p>
            <w:pPr>
              <w:spacing w:after="0" w:line="220" w:lineRule="atLeast"/>
              <w:jc w:val="center"/>
              <w:rPr>
                <w:rFonts w:asciiTheme="minorEastAsia" w:hAnsiTheme="minorEastAsia" w:eastAsiaTheme="minorEastAsia"/>
                <w:sz w:val="24"/>
                <w:szCs w:val="24"/>
              </w:rPr>
            </w:pPr>
          </w:p>
        </w:tc>
        <w:tc>
          <w:tcPr>
            <w:tcW w:w="858"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艺体</w:t>
            </w:r>
          </w:p>
        </w:tc>
        <w:tc>
          <w:tcPr>
            <w:tcW w:w="4515"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休闲体育</w:t>
            </w:r>
          </w:p>
        </w:tc>
        <w:tc>
          <w:tcPr>
            <w:tcW w:w="2339"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21168元/年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continue"/>
          </w:tcPr>
          <w:p>
            <w:pPr>
              <w:spacing w:after="0" w:line="220" w:lineRule="atLeast"/>
              <w:jc w:val="center"/>
              <w:rPr>
                <w:rFonts w:asciiTheme="minorEastAsia" w:hAnsiTheme="minorEastAsia" w:eastAsiaTheme="minorEastAsia"/>
                <w:sz w:val="24"/>
                <w:szCs w:val="24"/>
              </w:rPr>
            </w:pPr>
          </w:p>
        </w:tc>
        <w:tc>
          <w:tcPr>
            <w:tcW w:w="858"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自然</w:t>
            </w:r>
          </w:p>
        </w:tc>
        <w:tc>
          <w:tcPr>
            <w:tcW w:w="4515"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食品营养、酒店管理、香妆美容</w:t>
            </w:r>
          </w:p>
        </w:tc>
        <w:tc>
          <w:tcPr>
            <w:tcW w:w="2339"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19068元/年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continue"/>
          </w:tcPr>
          <w:p>
            <w:pPr>
              <w:spacing w:after="0" w:line="220" w:lineRule="atLeast"/>
              <w:jc w:val="center"/>
              <w:rPr>
                <w:rFonts w:asciiTheme="minorEastAsia" w:hAnsiTheme="minorEastAsia" w:eastAsiaTheme="minorEastAsia"/>
                <w:sz w:val="24"/>
                <w:szCs w:val="24"/>
              </w:rPr>
            </w:pPr>
          </w:p>
        </w:tc>
        <w:tc>
          <w:tcPr>
            <w:tcW w:w="858"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人文</w:t>
            </w:r>
          </w:p>
        </w:tc>
        <w:tc>
          <w:tcPr>
            <w:tcW w:w="4515"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社会福利、IT经营、韩国语</w:t>
            </w:r>
          </w:p>
        </w:tc>
        <w:tc>
          <w:tcPr>
            <w:tcW w:w="2339"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16458元/年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continue"/>
          </w:tcPr>
          <w:p>
            <w:pPr>
              <w:spacing w:after="0" w:line="220" w:lineRule="atLeast"/>
              <w:jc w:val="center"/>
              <w:rPr>
                <w:rFonts w:asciiTheme="minorEastAsia" w:hAnsiTheme="minorEastAsia" w:eastAsiaTheme="minorEastAsia"/>
                <w:sz w:val="24"/>
                <w:szCs w:val="24"/>
              </w:rPr>
            </w:pPr>
          </w:p>
        </w:tc>
        <w:tc>
          <w:tcPr>
            <w:tcW w:w="858"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师范</w:t>
            </w:r>
          </w:p>
        </w:tc>
        <w:tc>
          <w:tcPr>
            <w:tcW w:w="4515"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幼儿教育</w:t>
            </w:r>
          </w:p>
        </w:tc>
        <w:tc>
          <w:tcPr>
            <w:tcW w:w="2339" w:type="dxa"/>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18330元/年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0" w:type="dxa"/>
            <w:vMerge w:val="continue"/>
          </w:tcPr>
          <w:p>
            <w:pPr>
              <w:spacing w:after="0" w:line="220" w:lineRule="atLeast"/>
              <w:jc w:val="center"/>
              <w:rPr>
                <w:rFonts w:asciiTheme="minorEastAsia" w:hAnsiTheme="minorEastAsia" w:eastAsiaTheme="minorEastAsia"/>
                <w:sz w:val="24"/>
                <w:szCs w:val="24"/>
              </w:rPr>
            </w:pPr>
          </w:p>
        </w:tc>
        <w:tc>
          <w:tcPr>
            <w:tcW w:w="7712" w:type="dxa"/>
            <w:gridSpan w:val="4"/>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b/>
                <w:bCs/>
                <w:sz w:val="24"/>
                <w:szCs w:val="24"/>
              </w:rPr>
              <w:t>备注：韩语TOPIK3,获得奖学金50%后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食宿费</w:t>
            </w:r>
          </w:p>
        </w:tc>
        <w:tc>
          <w:tcPr>
            <w:tcW w:w="6854" w:type="dxa"/>
            <w:gridSpan w:val="2"/>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15周/学期 ，8100元/学期，16200元/学年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3"/>
          </w:tcPr>
          <w:p>
            <w:pPr>
              <w:spacing w:after="0" w:line="22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本科生奖学金</w:t>
            </w:r>
          </w:p>
        </w:tc>
        <w:tc>
          <w:tcPr>
            <w:tcW w:w="6854" w:type="dxa"/>
            <w:gridSpan w:val="2"/>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韩语TOPIK2  奖学金</w:t>
            </w:r>
            <w:r>
              <w:rPr>
                <w:rFonts w:hint="eastAsia" w:asciiTheme="minorEastAsia" w:hAnsiTheme="minorEastAsia" w:eastAsiaTheme="minorEastAsia"/>
                <w:sz w:val="24"/>
                <w:szCs w:val="24"/>
                <w:lang w:eastAsia="zh-CN"/>
              </w:rPr>
              <w:t>减免</w:t>
            </w:r>
            <w:r>
              <w:rPr>
                <w:rFonts w:hint="eastAsia" w:asciiTheme="minorEastAsia" w:hAnsiTheme="minorEastAsia" w:eastAsiaTheme="minorEastAsia"/>
                <w:sz w:val="24"/>
                <w:szCs w:val="24"/>
              </w:rPr>
              <w:t>40%，3级 奖学金</w:t>
            </w:r>
            <w:r>
              <w:rPr>
                <w:rFonts w:hint="eastAsia" w:asciiTheme="minorEastAsia" w:hAnsiTheme="minorEastAsia" w:eastAsiaTheme="minorEastAsia"/>
                <w:sz w:val="24"/>
                <w:szCs w:val="24"/>
                <w:lang w:eastAsia="zh-CN"/>
              </w:rPr>
              <w:t>减免</w:t>
            </w:r>
            <w:r>
              <w:rPr>
                <w:rFonts w:hint="eastAsia" w:asciiTheme="minorEastAsia" w:hAnsiTheme="minorEastAsia" w:eastAsiaTheme="minorEastAsia"/>
                <w:sz w:val="24"/>
                <w:szCs w:val="24"/>
              </w:rPr>
              <w:t>50%，4-6级奖学金</w:t>
            </w:r>
            <w:r>
              <w:rPr>
                <w:rFonts w:hint="eastAsia" w:asciiTheme="minorEastAsia" w:hAnsiTheme="minorEastAsia" w:eastAsiaTheme="minorEastAsia"/>
                <w:sz w:val="24"/>
                <w:szCs w:val="24"/>
                <w:lang w:eastAsia="zh-CN"/>
              </w:rPr>
              <w:t>减免</w:t>
            </w:r>
            <w:r>
              <w:rPr>
                <w:rFonts w:hint="eastAsia" w:asciiTheme="minorEastAsia" w:hAnsiTheme="minorEastAsia" w:eastAsiaTheme="minorEastAsia"/>
                <w:sz w:val="24"/>
                <w:szCs w:val="24"/>
              </w:rPr>
              <w:t>60%</w:t>
            </w:r>
          </w:p>
        </w:tc>
      </w:tr>
    </w:tbl>
    <w:p>
      <w:pPr>
        <w:spacing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注：1.免费交换生没有韩语级别要求，但必须是在校生。</w:t>
      </w:r>
    </w:p>
    <w:p>
      <w:pPr>
        <w:spacing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2.韩语二级也可以升本，但是奖学金</w:t>
      </w:r>
      <w:r>
        <w:rPr>
          <w:rFonts w:hint="eastAsia" w:asciiTheme="minorEastAsia" w:hAnsiTheme="minorEastAsia" w:eastAsiaTheme="minorEastAsia"/>
          <w:sz w:val="24"/>
          <w:szCs w:val="24"/>
          <w:lang w:eastAsia="zh-CN"/>
        </w:rPr>
        <w:t>只能减免</w:t>
      </w:r>
      <w:r>
        <w:rPr>
          <w:rFonts w:hint="eastAsia" w:asciiTheme="minorEastAsia" w:hAnsiTheme="minorEastAsia" w:eastAsiaTheme="minorEastAsia"/>
          <w:sz w:val="24"/>
          <w:szCs w:val="24"/>
        </w:rPr>
        <w:t>40%。</w:t>
      </w: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18B4"/>
    <w:rsid w:val="00086BA7"/>
    <w:rsid w:val="000D5A09"/>
    <w:rsid w:val="0010538D"/>
    <w:rsid w:val="00145621"/>
    <w:rsid w:val="0021516C"/>
    <w:rsid w:val="002A3042"/>
    <w:rsid w:val="00323B43"/>
    <w:rsid w:val="003D2D25"/>
    <w:rsid w:val="003D37D8"/>
    <w:rsid w:val="00426133"/>
    <w:rsid w:val="004358AB"/>
    <w:rsid w:val="0057147F"/>
    <w:rsid w:val="00627323"/>
    <w:rsid w:val="006E3C29"/>
    <w:rsid w:val="00706ADD"/>
    <w:rsid w:val="00721CCE"/>
    <w:rsid w:val="00725903"/>
    <w:rsid w:val="00737F32"/>
    <w:rsid w:val="00882960"/>
    <w:rsid w:val="008B7726"/>
    <w:rsid w:val="008C44BD"/>
    <w:rsid w:val="009620B5"/>
    <w:rsid w:val="00A275E6"/>
    <w:rsid w:val="00BB73E9"/>
    <w:rsid w:val="00D31D50"/>
    <w:rsid w:val="00F4165F"/>
    <w:rsid w:val="4EC35F87"/>
    <w:rsid w:val="7CD34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table" w:styleId="7">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qFormat/>
    <w:uiPriority w:val="99"/>
    <w:rPr>
      <w:rFonts w:ascii="Tahoma" w:hAnsi="Tahoma"/>
      <w:sz w:val="18"/>
      <w:szCs w:val="18"/>
    </w:rPr>
  </w:style>
  <w:style w:type="character" w:customStyle="1" w:styleId="9">
    <w:name w:val="页眉 Char"/>
    <w:basedOn w:val="5"/>
    <w:link w:val="4"/>
    <w:semiHidden/>
    <w:qFormat/>
    <w:uiPriority w:val="99"/>
    <w:rPr>
      <w:rFonts w:ascii="Tahoma" w:hAnsi="Tahoma"/>
      <w:sz w:val="18"/>
      <w:szCs w:val="18"/>
    </w:rPr>
  </w:style>
  <w:style w:type="character" w:customStyle="1" w:styleId="10">
    <w:name w:val="页脚 Char"/>
    <w:basedOn w:val="5"/>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1497</Words>
  <Characters>1617</Characters>
  <Lines>15</Lines>
  <Paragraphs>4</Paragraphs>
  <TotalTime>4</TotalTime>
  <ScaleCrop>false</ScaleCrop>
  <LinksUpToDate>false</LinksUpToDate>
  <CharactersWithSpaces>1648</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2020-09-15T09:14:47Z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